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4A6DC" w14:textId="77777777" w:rsidR="00E4555A" w:rsidRPr="00047F67" w:rsidRDefault="00E4555A" w:rsidP="00E4555A">
      <w:pPr>
        <w:pStyle w:val="Title"/>
        <w:jc w:val="center"/>
        <w:rPr>
          <w:rFonts w:eastAsia="Times New Roman"/>
          <w:color w:val="C00000"/>
          <w:sz w:val="44"/>
          <w:szCs w:val="44"/>
        </w:rPr>
      </w:pPr>
      <w:r w:rsidRPr="00047F67">
        <w:rPr>
          <w:rFonts w:eastAsia="Times New Roman"/>
          <w:color w:val="C00000"/>
          <w:sz w:val="44"/>
          <w:szCs w:val="44"/>
        </w:rPr>
        <w:t>What Affects Our Well-Being?</w:t>
      </w:r>
    </w:p>
    <w:p w14:paraId="10F2C23C" w14:textId="77777777" w:rsidR="00E4555A" w:rsidRDefault="00E4555A" w:rsidP="00E4555A">
      <w:pPr>
        <w:pStyle w:val="NoSpacing"/>
        <w:jc w:val="center"/>
        <w:rPr>
          <w:rStyle w:val="SubtleEmphasis"/>
        </w:rPr>
      </w:pPr>
      <w:r w:rsidRPr="00E4555A">
        <w:rPr>
          <w:rStyle w:val="SubtleEmphasis"/>
        </w:rPr>
        <w:t>LOQ 11-16 How do time, wealth, adaptation, and comparison affect our happiness levels?</w:t>
      </w:r>
    </w:p>
    <w:p w14:paraId="6ED9427E" w14:textId="77777777" w:rsidR="00E4555A" w:rsidRDefault="00E4555A" w:rsidP="00E4555A">
      <w:pPr>
        <w:pStyle w:val="NoSpacing"/>
        <w:rPr>
          <w:rStyle w:val="SubtleEmphasis"/>
        </w:rPr>
      </w:pPr>
    </w:p>
    <w:p w14:paraId="1BB1FC38" w14:textId="77777777" w:rsidR="00E4555A" w:rsidRPr="00047F67" w:rsidRDefault="00E4555A" w:rsidP="00E4555A">
      <w:pPr>
        <w:pStyle w:val="Heading1"/>
        <w:rPr>
          <w:rFonts w:eastAsia="Times New Roman"/>
          <w:i/>
          <w:iCs/>
          <w:color w:val="C45911" w:themeColor="accent2" w:themeShade="BF"/>
          <w:sz w:val="28"/>
          <w:szCs w:val="28"/>
        </w:rPr>
      </w:pPr>
      <w:r w:rsidRPr="00047F67">
        <w:rPr>
          <w:rFonts w:eastAsia="Times New Roman"/>
          <w:i/>
          <w:iCs/>
          <w:color w:val="C45911" w:themeColor="accent2" w:themeShade="BF"/>
          <w:sz w:val="28"/>
          <w:szCs w:val="28"/>
        </w:rPr>
        <w:t>THE SHORT LIFE OF EMOTIONAL UPS AND DOWNS</w:t>
      </w:r>
    </w:p>
    <w:p w14:paraId="3B716FC1" w14:textId="7B94EF6C" w:rsidR="00E4555A" w:rsidRPr="00047F67" w:rsidRDefault="00E4555A" w:rsidP="00E4555A">
      <w:pPr>
        <w:pStyle w:val="Heading1"/>
        <w:ind w:firstLine="720"/>
        <w:rPr>
          <w:rStyle w:val="Emphasis"/>
          <w:sz w:val="28"/>
          <w:szCs w:val="28"/>
        </w:rPr>
      </w:pPr>
      <w:r w:rsidRPr="00047F67">
        <w:rPr>
          <w:rStyle w:val="Emphasis"/>
          <w:sz w:val="28"/>
          <w:szCs w:val="28"/>
        </w:rPr>
        <w:t xml:space="preserve">Are some days of the week happier than others? In what may be psychology’s biggest-ever data sample, social psychologist Adam Kramer (at my [DM’s] request and in cooperation with Facebook) did a naturalistic observation of emotion words in billions of status updates. After eliminating exceptional days, such as holidays, he tracked the frequency of positive and negative emotion words by day of the week. The days with the most positive moods? Friday and Saturday </w:t>
      </w:r>
      <w:r w:rsidRPr="00047F67">
        <w:rPr>
          <w:rStyle w:val="Emphasis"/>
          <w:b/>
          <w:bCs/>
          <w:sz w:val="28"/>
          <w:szCs w:val="28"/>
        </w:rPr>
        <w:t>(</w:t>
      </w:r>
      <w:hyperlink r:id="rId4" w:anchor="ch11_fig_12" w:history="1">
        <w:r w:rsidRPr="00047F67">
          <w:rPr>
            <w:rStyle w:val="Emphasis"/>
            <w:b/>
            <w:bCs/>
            <w:sz w:val="28"/>
            <w:szCs w:val="28"/>
          </w:rPr>
          <w:t>FIGURE 11.12</w:t>
        </w:r>
      </w:hyperlink>
      <w:r w:rsidRPr="00047F67">
        <w:rPr>
          <w:rStyle w:val="Emphasis"/>
          <w:b/>
          <w:bCs/>
          <w:sz w:val="28"/>
          <w:szCs w:val="28"/>
        </w:rPr>
        <w:t>).</w:t>
      </w:r>
      <w:r w:rsidRPr="00047F67">
        <w:rPr>
          <w:rStyle w:val="Emphasis"/>
          <w:sz w:val="28"/>
          <w:szCs w:val="28"/>
        </w:rPr>
        <w:t xml:space="preserve"> Similar analyses of questionnaire responses and 59 million Twitter messages found Friday to Sunday the week’s happiest days </w:t>
      </w:r>
      <w:r w:rsidRPr="00047F67">
        <w:rPr>
          <w:rStyle w:val="Emphasis"/>
          <w:b/>
          <w:bCs/>
          <w:sz w:val="28"/>
          <w:szCs w:val="28"/>
        </w:rPr>
        <w:t>(</w:t>
      </w:r>
      <w:hyperlink r:id="rId5" w:anchor="ref01_1714" w:history="1">
        <w:r w:rsidRPr="00047F67">
          <w:rPr>
            <w:rStyle w:val="Emphasis"/>
            <w:b/>
            <w:bCs/>
            <w:sz w:val="28"/>
            <w:szCs w:val="28"/>
          </w:rPr>
          <w:t>Golder &amp; Macy, 2011</w:t>
        </w:r>
      </w:hyperlink>
      <w:r w:rsidRPr="00047F67">
        <w:rPr>
          <w:rStyle w:val="Emphasis"/>
          <w:b/>
          <w:bCs/>
          <w:sz w:val="28"/>
          <w:szCs w:val="28"/>
        </w:rPr>
        <w:t>; </w:t>
      </w:r>
      <w:hyperlink r:id="rId6" w:anchor="ref01_1985" w:history="1">
        <w:r w:rsidRPr="00047F67">
          <w:rPr>
            <w:rStyle w:val="Emphasis"/>
            <w:b/>
            <w:bCs/>
            <w:sz w:val="28"/>
            <w:szCs w:val="28"/>
          </w:rPr>
          <w:t>Helliwell &amp; Wang, 2015</w:t>
        </w:r>
      </w:hyperlink>
      <w:r w:rsidRPr="00047F67">
        <w:rPr>
          <w:rStyle w:val="Emphasis"/>
          <w:b/>
          <w:bCs/>
          <w:sz w:val="28"/>
          <w:szCs w:val="28"/>
        </w:rPr>
        <w:t>; </w:t>
      </w:r>
      <w:hyperlink r:id="rId7" w:anchor="ref01_5111" w:history="1">
        <w:r w:rsidRPr="00047F67">
          <w:rPr>
            <w:rStyle w:val="Emphasis"/>
            <w:b/>
            <w:bCs/>
            <w:sz w:val="28"/>
            <w:szCs w:val="28"/>
          </w:rPr>
          <w:t>Young &amp; Lim, 2014</w:t>
        </w:r>
      </w:hyperlink>
      <w:r w:rsidRPr="00047F67">
        <w:rPr>
          <w:rStyle w:val="Emphasis"/>
          <w:b/>
          <w:bCs/>
          <w:sz w:val="28"/>
          <w:szCs w:val="28"/>
        </w:rPr>
        <w:t>)</w:t>
      </w:r>
      <w:r w:rsidRPr="00047F67">
        <w:rPr>
          <w:rStyle w:val="Emphasis"/>
          <w:sz w:val="28"/>
          <w:szCs w:val="28"/>
        </w:rPr>
        <w:t>. For you, too?</w:t>
      </w:r>
    </w:p>
    <w:p w14:paraId="66FE4D10" w14:textId="77777777" w:rsidR="00E4555A" w:rsidRDefault="00E4555A" w:rsidP="00E4555A"/>
    <w:p w14:paraId="45CBEAF7" w14:textId="06F13D9B" w:rsidR="00E4555A" w:rsidRDefault="00E4555A" w:rsidP="00E4555A">
      <w:pPr>
        <w:jc w:val="center"/>
        <w:rPr>
          <w:rStyle w:val="SubtleEmphasis"/>
        </w:rPr>
      </w:pPr>
      <w:r w:rsidRPr="00E4555A">
        <w:rPr>
          <w:rStyle w:val="SubtleEmphasis"/>
        </w:rPr>
        <w:t>Figure 11.12, Page 408</w:t>
      </w:r>
    </w:p>
    <w:p w14:paraId="6FD51A9A" w14:textId="77777777" w:rsidR="00E4555A" w:rsidRPr="00E4555A" w:rsidRDefault="00E4555A" w:rsidP="00E4555A">
      <w:pPr>
        <w:jc w:val="center"/>
        <w:rPr>
          <w:rStyle w:val="SubtleEmphasis"/>
        </w:rPr>
      </w:pPr>
    </w:p>
    <w:p w14:paraId="3B01DD66" w14:textId="1A18F710" w:rsidR="00E4555A" w:rsidRDefault="00E4555A" w:rsidP="00E4555A">
      <w:pPr>
        <w:jc w:val="center"/>
      </w:pPr>
      <w:r>
        <w:rPr>
          <w:noProof/>
        </w:rPr>
        <w:drawing>
          <wp:inline distT="0" distB="0" distL="0" distR="0" wp14:anchorId="70A173CE" wp14:editId="38D72D31">
            <wp:extent cx="2659380" cy="20116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9380" cy="2011680"/>
                    </a:xfrm>
                    <a:prstGeom prst="rect">
                      <a:avLst/>
                    </a:prstGeom>
                    <a:noFill/>
                    <a:ln>
                      <a:noFill/>
                    </a:ln>
                  </pic:spPr>
                </pic:pic>
              </a:graphicData>
            </a:graphic>
          </wp:inline>
        </w:drawing>
      </w:r>
    </w:p>
    <w:p w14:paraId="4ACAD483" w14:textId="77777777" w:rsidR="00047F67" w:rsidRPr="00047F67" w:rsidRDefault="00047F67" w:rsidP="00E4555A">
      <w:pPr>
        <w:jc w:val="center"/>
        <w:rPr>
          <w:rStyle w:val="SubtleEmphasis"/>
        </w:rPr>
      </w:pPr>
    </w:p>
    <w:p w14:paraId="592F04B2" w14:textId="77777777" w:rsidR="00047F67" w:rsidRDefault="00047F67">
      <w:pPr>
        <w:rPr>
          <w:rStyle w:val="Emphasis"/>
          <w:color w:val="C45911" w:themeColor="accent2" w:themeShade="BF"/>
          <w:sz w:val="32"/>
          <w:szCs w:val="32"/>
        </w:rPr>
      </w:pPr>
    </w:p>
    <w:p w14:paraId="045F6461" w14:textId="25556C78" w:rsidR="003F156B" w:rsidRPr="00047F67" w:rsidRDefault="00047F67">
      <w:pPr>
        <w:rPr>
          <w:rStyle w:val="Emphasis"/>
          <w:sz w:val="32"/>
          <w:szCs w:val="32"/>
        </w:rPr>
      </w:pPr>
      <w:r w:rsidRPr="00047F67">
        <w:rPr>
          <w:rStyle w:val="Emphasis"/>
          <w:color w:val="C45911" w:themeColor="accent2" w:themeShade="BF"/>
          <w:sz w:val="32"/>
          <w:szCs w:val="32"/>
        </w:rPr>
        <w:t>Discussion Question</w:t>
      </w:r>
      <w:r>
        <w:rPr>
          <w:rStyle w:val="Emphasis"/>
          <w:color w:val="C45911" w:themeColor="accent2" w:themeShade="BF"/>
          <w:sz w:val="32"/>
          <w:szCs w:val="32"/>
        </w:rPr>
        <w:t>s</w:t>
      </w:r>
      <w:r w:rsidRPr="00047F67">
        <w:rPr>
          <w:rStyle w:val="Emphasis"/>
          <w:color w:val="C45911" w:themeColor="accent2" w:themeShade="BF"/>
          <w:sz w:val="32"/>
          <w:szCs w:val="32"/>
        </w:rPr>
        <w:t>:</w:t>
      </w:r>
    </w:p>
    <w:p w14:paraId="0260A680" w14:textId="77777777" w:rsidR="00047F67" w:rsidRPr="00047F67" w:rsidRDefault="00047F67">
      <w:pPr>
        <w:rPr>
          <w:rStyle w:val="Emphasis"/>
          <w:sz w:val="24"/>
          <w:szCs w:val="24"/>
        </w:rPr>
      </w:pPr>
    </w:p>
    <w:p w14:paraId="5DE5DEF4" w14:textId="71D43715" w:rsidR="00864658" w:rsidRDefault="00047F67">
      <w:pPr>
        <w:rPr>
          <w:rStyle w:val="Emphasis"/>
          <w:color w:val="2F5496" w:themeColor="accent1" w:themeShade="BF"/>
          <w:sz w:val="28"/>
          <w:szCs w:val="28"/>
        </w:rPr>
      </w:pPr>
      <w:r w:rsidRPr="00047F67">
        <w:rPr>
          <w:rStyle w:val="Emphasis"/>
          <w:color w:val="2F5496" w:themeColor="accent1" w:themeShade="BF"/>
          <w:sz w:val="28"/>
          <w:szCs w:val="28"/>
        </w:rPr>
        <w:t>Reflect on why you think the weekend</w:t>
      </w:r>
      <w:r w:rsidR="00864658">
        <w:rPr>
          <w:rStyle w:val="Emphasis"/>
          <w:color w:val="2F5496" w:themeColor="accent1" w:themeShade="BF"/>
          <w:sz w:val="28"/>
          <w:szCs w:val="28"/>
        </w:rPr>
        <w:t>s</w:t>
      </w:r>
      <w:r w:rsidRPr="00047F67">
        <w:rPr>
          <w:rStyle w:val="Emphasis"/>
          <w:color w:val="2F5496" w:themeColor="accent1" w:themeShade="BF"/>
          <w:sz w:val="28"/>
          <w:szCs w:val="28"/>
        </w:rPr>
        <w:t xml:space="preserve"> are the happiest days?  Can we believe what a person posts on social media as a true indication of their happiness?  How would the COVID-19 pandemic effect this report?  Do you think </w:t>
      </w:r>
      <w:r w:rsidR="00E02AE1">
        <w:rPr>
          <w:rStyle w:val="Emphasis"/>
          <w:color w:val="2F5496" w:themeColor="accent1" w:themeShade="BF"/>
          <w:sz w:val="28"/>
          <w:szCs w:val="28"/>
        </w:rPr>
        <w:t xml:space="preserve">given </w:t>
      </w:r>
      <w:r w:rsidRPr="00047F67">
        <w:rPr>
          <w:rStyle w:val="Emphasis"/>
          <w:color w:val="2F5496" w:themeColor="accent1" w:themeShade="BF"/>
          <w:sz w:val="28"/>
          <w:szCs w:val="28"/>
        </w:rPr>
        <w:t>the overall stress, health and emotional state of the current world</w:t>
      </w:r>
      <w:r w:rsidR="00E02AE1">
        <w:rPr>
          <w:rStyle w:val="Emphasis"/>
          <w:color w:val="2F5496" w:themeColor="accent1" w:themeShade="BF"/>
          <w:sz w:val="28"/>
          <w:szCs w:val="28"/>
        </w:rPr>
        <w:t>, the same test today</w:t>
      </w:r>
      <w:r w:rsidRPr="00047F67">
        <w:rPr>
          <w:rStyle w:val="Emphasis"/>
          <w:color w:val="2F5496" w:themeColor="accent1" w:themeShade="BF"/>
          <w:sz w:val="28"/>
          <w:szCs w:val="28"/>
        </w:rPr>
        <w:t xml:space="preserve"> would produce different results?  What do you think the chart would reveal under the current circumstances?</w:t>
      </w:r>
    </w:p>
    <w:p w14:paraId="6BD650B5" w14:textId="77777777" w:rsidR="00E02AE1" w:rsidRDefault="00E02AE1">
      <w:pPr>
        <w:rPr>
          <w:rStyle w:val="Emphasis"/>
          <w:color w:val="2F5496" w:themeColor="accent1" w:themeShade="BF"/>
          <w:sz w:val="28"/>
          <w:szCs w:val="28"/>
        </w:rPr>
      </w:pPr>
    </w:p>
    <w:p w14:paraId="6197B735" w14:textId="75522805" w:rsidR="00864658" w:rsidRPr="00047F67" w:rsidRDefault="00864658">
      <w:pPr>
        <w:rPr>
          <w:rStyle w:val="Emphasis"/>
          <w:color w:val="2F5496" w:themeColor="accent1" w:themeShade="BF"/>
          <w:sz w:val="28"/>
          <w:szCs w:val="28"/>
        </w:rPr>
      </w:pPr>
      <w:bookmarkStart w:id="0" w:name="_GoBack"/>
      <w:bookmarkEnd w:id="0"/>
      <w:r>
        <w:rPr>
          <w:rStyle w:val="Emphasis"/>
          <w:color w:val="2F5496" w:themeColor="accent1" w:themeShade="BF"/>
          <w:sz w:val="28"/>
          <w:szCs w:val="28"/>
        </w:rPr>
        <w:t>This response just needs to be 1-2 paragraphs or as long as you need to answer thoughtfully.</w:t>
      </w:r>
    </w:p>
    <w:sectPr w:rsidR="00864658" w:rsidRPr="00047F67" w:rsidSect="00E02A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5A"/>
    <w:rsid w:val="000344B9"/>
    <w:rsid w:val="00047F67"/>
    <w:rsid w:val="0011253B"/>
    <w:rsid w:val="00864658"/>
    <w:rsid w:val="00E02AE1"/>
    <w:rsid w:val="00E4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CD51"/>
  <w15:chartTrackingRefBased/>
  <w15:docId w15:val="{526A9AEE-A516-4D0B-94DF-95C5BC5A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5A"/>
    <w:pPr>
      <w:spacing w:after="0" w:line="240" w:lineRule="auto"/>
    </w:pPr>
  </w:style>
  <w:style w:type="paragraph" w:styleId="Heading1">
    <w:name w:val="heading 1"/>
    <w:basedOn w:val="Normal"/>
    <w:next w:val="Normal"/>
    <w:link w:val="Heading1Char"/>
    <w:uiPriority w:val="9"/>
    <w:qFormat/>
    <w:rsid w:val="00E4555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555A"/>
    <w:rPr>
      <w:color w:val="0000FF"/>
      <w:u w:val="single"/>
    </w:rPr>
  </w:style>
  <w:style w:type="paragraph" w:styleId="NoSpacing">
    <w:name w:val="No Spacing"/>
    <w:uiPriority w:val="1"/>
    <w:qFormat/>
    <w:rsid w:val="00E4555A"/>
    <w:pPr>
      <w:spacing w:after="0" w:line="240" w:lineRule="auto"/>
    </w:pPr>
  </w:style>
  <w:style w:type="paragraph" w:styleId="Title">
    <w:name w:val="Title"/>
    <w:basedOn w:val="Normal"/>
    <w:next w:val="Normal"/>
    <w:link w:val="TitleChar"/>
    <w:uiPriority w:val="10"/>
    <w:qFormat/>
    <w:rsid w:val="00E455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55A"/>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E4555A"/>
    <w:rPr>
      <w:i/>
      <w:iCs/>
      <w:color w:val="404040" w:themeColor="text1" w:themeTint="BF"/>
    </w:rPr>
  </w:style>
  <w:style w:type="character" w:customStyle="1" w:styleId="Heading1Char">
    <w:name w:val="Heading 1 Char"/>
    <w:basedOn w:val="DefaultParagraphFont"/>
    <w:link w:val="Heading1"/>
    <w:uiPriority w:val="9"/>
    <w:rsid w:val="00E4555A"/>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E455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21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jigsaw.macmillanhighered.com/books/9781319243685/epub/OEBPS/xhtml/mye_9781319104191_references.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igsaw.macmillanhighered.com/books/9781319243685/epub/OEBPS/xhtml/mye_9781319104191_references.xhtml" TargetMode="External"/><Relationship Id="rId5" Type="http://schemas.openxmlformats.org/officeDocument/2006/relationships/hyperlink" Target="https://jigsaw.macmillanhighered.com/books/9781319243685/epub/OEBPS/xhtml/mye_9781319104191_references.xhtml" TargetMode="External"/><Relationship Id="rId10" Type="http://schemas.openxmlformats.org/officeDocument/2006/relationships/theme" Target="theme/theme1.xml"/><Relationship Id="rId4" Type="http://schemas.openxmlformats.org/officeDocument/2006/relationships/hyperlink" Target="https://jigsaw.macmillanhighered.com/books/9781319243685/epub/OEBPS/xhtml/mye_9781319104191_ch11_03.x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Williams</dc:creator>
  <cp:keywords/>
  <dc:description/>
  <cp:lastModifiedBy>Lillian Williams</cp:lastModifiedBy>
  <cp:revision>4</cp:revision>
  <dcterms:created xsi:type="dcterms:W3CDTF">2020-04-14T13:12:00Z</dcterms:created>
  <dcterms:modified xsi:type="dcterms:W3CDTF">2020-04-14T13:30:00Z</dcterms:modified>
</cp:coreProperties>
</file>